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119"/>
        <w:gridCol w:w="1559"/>
      </w:tblGrid>
      <w:tr w:rsidR="007C43AF" w:rsidTr="00AB3C96">
        <w:tc>
          <w:tcPr>
            <w:tcW w:w="675" w:type="dxa"/>
          </w:tcPr>
          <w:p w:rsidR="007C43AF" w:rsidRDefault="007C43AF" w:rsidP="005527E9">
            <w:bookmarkStart w:id="0" w:name="_GoBack"/>
            <w:bookmarkEnd w:id="0"/>
            <w:r>
              <w:t>No</w:t>
            </w:r>
          </w:p>
        </w:tc>
        <w:tc>
          <w:tcPr>
            <w:tcW w:w="3969" w:type="dxa"/>
          </w:tcPr>
          <w:p w:rsidR="007C43AF" w:rsidRDefault="007C43AF" w:rsidP="005527E9">
            <w:r>
              <w:t>Title</w:t>
            </w:r>
          </w:p>
        </w:tc>
        <w:tc>
          <w:tcPr>
            <w:tcW w:w="3119" w:type="dxa"/>
          </w:tcPr>
          <w:p w:rsidR="007C43AF" w:rsidRDefault="007C43AF" w:rsidP="005527E9">
            <w:r>
              <w:t>Authers</w:t>
            </w:r>
          </w:p>
        </w:tc>
        <w:tc>
          <w:tcPr>
            <w:tcW w:w="1559" w:type="dxa"/>
          </w:tcPr>
          <w:p w:rsidR="007C43AF" w:rsidRDefault="007C43AF" w:rsidP="005527E9">
            <w:r>
              <w:t>journal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vivo/in silico insight into the effect of titanium dioxide nanoparticle on serum paraoxonase 1 activity in rat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Mortazavi, H; Omidi-Ardali, H; Amini, SA; Saffari-Chaleshtori, J; Samani, KG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BIOMOL STRUCT DYN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silico analysis and identification of antiviral coumarin derivatives against 3-chymotrypsin-like main protease of the novel coronavirus SARS-CoV-2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Abdizadeh, R; Hadizadeh, F; Abdizadeh, T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 DIVERS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Designed miR-19a/b sponge induces apoptosis in lung cancer cells through the PI3K-PTEN-Akt pathway regulation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Hosseini, SA; Seidi, M; Yaghoobi, H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 BIOL REP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Ferulic acid prevents cyclosporine-induced nephrotoxicity in rats through exerting anti-oxidant and anti-inflammatory effects via activation of Nrf2/HO-1 signaling and suppression of NF-kappa B/TNF-alpha axis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Nouri, A; Ghatreh-Samani, K; Amini-Khoei, H; Mohammadi, A; Heidarian, E; Najafi, M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N-S ARCH PHARMACOL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Of Curcumin Effects On Bad, Bak, And Bim: A Molecular Dynamics Simulation Study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Asl, FD; Altememy, D; Khosravian, P; Rezaee, M; Saffari-Chaleshtori, J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PHARM NEGAT RESULT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renin-angiotensin system molecular mechanisms in intrauterine adhesions formation following gynecological operations, new strategy for novel treatment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Shabanian, S; Khazaie, M; Ferns, GA; Arjmand, MH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OBSTET GYNAECOL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Autoantibodies against Central Nervous System Antigens and the Serum Levels of IL-32 in Patients with Schizophrenia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Keshavarz, F; Soltani, M; Mokhtarian, K; Beshkar, P; Majidi, J; Azadegan-Dehkordi, F; Anjomshoa, M; Bagheri, N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NEUROIMMUNOMODULAT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Chicoric acid does not restore palmitate-induced decrease in irisin levels in PBMCs of newly diagnosed patients with T2D and healthy subjects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Sadeghabadi, ZA; Abbasalipourkabir, R; Mohseni, R; Ziamajidi, N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 PHYSIOL BIOCHEM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Toxico-clinical study of patients poisoned with household products; a two-year cross-sectional study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Eizadi-Mood, N; Lalehzar, SS; Niknam, S; Mahvari, R; Mirmoghtadaee, P; Meamar, R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BMC PHARMACOL TOXICO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 OF NOVEL COUMARIN BASED COMPOUNDS AS POTENTIAL INHIBITORS OF THE 3-CHYMOTRYPSIN-LIKE MAIN PROTEASE OF SARS-COV-2 USING DFT, MOLECULAR DOCKING AND MOLECULAR DYNAMICS SIMULATION STUDIES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MORAN, GS; CARDONA, VW; CANDIA, LG; MENDOZA-HUIZAR, LH; ABDIZADEH, T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CHIL CHEM SOC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Medicinal plant compounds as promising inhibitors of coronavirus (COVID-19) main protease: an in silico study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Jamali, N; Soureshjani, EH; Mobini, GR; Samare-Najaf, M; Clark, CCT; Saffari-Chaleshtori, J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BIOMOL STRUCT DYN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Insight into molecular characteristics of SARS-CoV-2 spike protein following D614G point mutation, a molecular dynamics study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Gomari, MM; Rostami, N; Omidi-Ardali, H; Arab, SS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BIOMOL STRUCT DYN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Reply to comments on Increased the circulating levels of malondialdehyde in patients with obstructive sleep apnea: 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systematic review and meta-analysis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Fadaei, R; Safari-Faramani, R; Hosseini, H; Koushki, M; Ahmadi, R; Rostampour, M;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Khazaie, H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SLEEP BREATH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 serum level of CTRP15 in patients with coronary artery disease is associated with disease severity, body mass index and insulin resistance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Nahrkhalaji, AS; Ahmadi, R; Fadaei, R; Panahi, G; Razzaghi, M; Fallah, S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 PHYSIOL BIOCHEM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Quercetin exerts an ameliorative effect in the rat model of diclofenac-induced renal injury through mitigation of inflammatory response and modulation of oxidative stress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Izak-Shirian, F; Najafi-Asl, M; Azami, B; Heidarian, E; Najafi, M; Khaledi, M; Nouri, A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 J INFLAMM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16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Molecular Dynamics Effects of Rutin on CDKS 2, 4 and 6: In Silico Modelling and Molecular Dynamics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Asadi-Samani, M; Altememy, D; Saffari-Chaleshtori, J; Ashrafi-Dehkordi, K; Asadi-Samani, F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EURASIAN J MED ONCOL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17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MOLECULAR DOCKING AND MOUSE MODELING SUGGEST CMKLR1 AND INSR AS TARGETS FOR IMPROVING PCOS PHENOTYPES BY MINOCYCLINE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Kian, M; Hosseini, E; Abdizadeh, T; Langaee, T; Khajouei, A; Ghasemi, S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EXCLI J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between mucosal TNF-α expression and Th1, Th17, Th22 and Treg responses in Helicobacter pylori infection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Rahimian, G; Abadi, MSS; Mirzaei, Y; Mer, AH; Ahmadi, R; Azadegan-Dehkordi, F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 EXPRESS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19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Association of Angiotensin-Converting Enzyme Inhibitor Gen PolyMorphism with Electrocardiography and Echocardiography Findings in Hemodialysis Patients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Momeni, A; Amiri, M; Ghatrehsamani, M; Mohammadi, M; Chaleshtori, MH; Nematolahi, A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IRAN RED CRESCENT ME</w:t>
            </w:r>
          </w:p>
        </w:tc>
      </w:tr>
      <w:tr w:rsidR="006B25FF" w:rsidTr="00AB3C96">
        <w:tc>
          <w:tcPr>
            <w:tcW w:w="675" w:type="dxa"/>
          </w:tcPr>
          <w:p w:rsidR="006B25FF" w:rsidRPr="009F0EFD" w:rsidRDefault="006B25FF" w:rsidP="005527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Protective role of ellagic acid and taurine against fluoxetine induced hepatotoxic effects on biochemical and oxidative stress parameters, histopathological changes, and gene expressions of IL-1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?,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NF-?B, and TNF-? in male Wistar rats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Beigi, T; Safi, A; Satvati, M; Kalantari-Hesari, A; Ahmadi, R; Meshkibaf, MH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</w:t>
            </w:r>
          </w:p>
        </w:tc>
      </w:tr>
      <w:tr w:rsidR="006B25FF" w:rsidTr="00AB3C96">
        <w:tc>
          <w:tcPr>
            <w:tcW w:w="675" w:type="dxa"/>
          </w:tcPr>
          <w:p w:rsidR="006B25FF" w:rsidRDefault="006B25FF" w:rsidP="005527E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21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impact of DAPK1 and mTORC1 signaling association on autophagy in cancer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Movahhed, P; Saberiyan, M; Safi, A; Arshadi, Z; Kazerouni, F; Teimori, H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 BIOL REP</w:t>
            </w:r>
          </w:p>
        </w:tc>
      </w:tr>
      <w:tr w:rsidR="006B25FF" w:rsidTr="00AB3C96">
        <w:tc>
          <w:tcPr>
            <w:tcW w:w="675" w:type="dxa"/>
          </w:tcPr>
          <w:p w:rsidR="006B25FF" w:rsidRDefault="006B25FF" w:rsidP="005527E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22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CRISPR/Cas9 as precision and high-throughput genetic engineering tools in cancer research and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Hosseini, SA; Jouneghani, AS; Ghatrehsamani, M; Yaghoobi, H; Elahian, F; Mirzaei, SA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 J BIOL MACROMOL</w:t>
            </w:r>
          </w:p>
        </w:tc>
      </w:tr>
      <w:tr w:rsidR="006B25FF" w:rsidTr="00AB3C96">
        <w:tc>
          <w:tcPr>
            <w:tcW w:w="675" w:type="dxa"/>
          </w:tcPr>
          <w:p w:rsidR="006B25FF" w:rsidRDefault="006B25FF" w:rsidP="005527E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23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SARS-CoV-2: phenotype, genotype, and characterization of different variants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Saberiyan, M; Karimi, E; Khademi, Z; Movahhed, P; Safi, A; Mehri-Ghahfarrokhi, A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MOL BIOL LETT</w:t>
            </w:r>
          </w:p>
        </w:tc>
      </w:tr>
      <w:tr w:rsidR="006B25FF" w:rsidTr="00AB3C96">
        <w:tc>
          <w:tcPr>
            <w:tcW w:w="675" w:type="dxa"/>
          </w:tcPr>
          <w:p w:rsidR="006B25FF" w:rsidRDefault="006B25FF" w:rsidP="005527E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24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expression analysis of IL-6, IL-18, IL-21, IL-23, and TGF-β mRNA in the nasal mucosa of patients with Allergic rhinitis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Mirzaei, Y; Savari, Z; Yazdani-Nafchi, F; Salehi-Vanani, N; Fallahi, E; Pirayesh, A; Zahmati, M; Anjomshoa, M; Bageri, N; Sabzevary-Ghahfarokhi, M; Shirzad, H; Zamani, MA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AFR HEALTH SCI</w:t>
            </w:r>
          </w:p>
        </w:tc>
      </w:tr>
      <w:tr w:rsidR="006B25FF" w:rsidTr="00AB3C96">
        <w:tc>
          <w:tcPr>
            <w:tcW w:w="675" w:type="dxa"/>
          </w:tcPr>
          <w:p w:rsidR="006B25FF" w:rsidRDefault="006B25FF" w:rsidP="005527E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25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Potential Cytotoxic Activity of Galegine on Human Melanoma Cells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Arjmand, MH; Sabri, H; Maghrouni, A; Zarei, E; Hotelchi, M; Afshari, AR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 J PHARMACOGN</w:t>
            </w:r>
          </w:p>
        </w:tc>
      </w:tr>
      <w:tr w:rsidR="006B25FF" w:rsidTr="00AB3C96">
        <w:tc>
          <w:tcPr>
            <w:tcW w:w="675" w:type="dxa"/>
          </w:tcPr>
          <w:p w:rsidR="006B25FF" w:rsidRDefault="006B25FF" w:rsidP="005527E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26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Herbal Medicines as Potential Inhibitors of SARS-CoV-2 Infection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Rostami, S; Gharibi, S; Yaghoobi, H; Nokhodian, Z; Shoaei, P; Bahrami, AA; Ahangarzadeh, S; Alibakhshi, A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 PHARM DESIGN</w:t>
            </w:r>
          </w:p>
        </w:tc>
      </w:tr>
      <w:tr w:rsidR="006B25FF" w:rsidTr="00AB3C96">
        <w:tc>
          <w:tcPr>
            <w:tcW w:w="675" w:type="dxa"/>
          </w:tcPr>
          <w:p w:rsidR="006B25FF" w:rsidRDefault="006B25FF" w:rsidP="005527E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27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Designing a novel multi-epitope vaccine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against Ebola virus using reverse vaccinology approach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Alizadeh, M; Amini-Khoei, H;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Tahmasebian, S; Ghatrehsamani, M; Samani, KG; Edalatpanah, Y; Rostampur, S; Salehi, M; Ghasemi-Dehnoo, M; Azadegan-Dehkordi, F; Sanami, S; Bagheri, N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SCI REP-UK</w:t>
            </w:r>
          </w:p>
        </w:tc>
      </w:tr>
      <w:tr w:rsidR="006B25FF" w:rsidTr="00AB3C96">
        <w:tc>
          <w:tcPr>
            <w:tcW w:w="675" w:type="dxa"/>
          </w:tcPr>
          <w:p w:rsidR="006B25FF" w:rsidRDefault="006B25FF" w:rsidP="005527E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28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CORRELATION OF miR-24-3P AND miR-595 EXPRESSION WITH CCL3, CCL4, IL-1β, TNFαIP3, AND NF-κBIα GENES IN PBMCs OF PATIENTS WITH CORONARY ARTERY DISEASE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Kazemian, S; Ahmadi, R; Ferns, GA; Rafiei, A; Azadegan-Dehkordi, F; Khaledifar, A; Mohammad-Rezaei, M; Bagheri, N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EXCLI J</w:t>
            </w:r>
          </w:p>
        </w:tc>
      </w:tr>
      <w:tr w:rsidR="006B25FF" w:rsidTr="00AB3C96">
        <w:tc>
          <w:tcPr>
            <w:tcW w:w="675" w:type="dxa"/>
          </w:tcPr>
          <w:p w:rsidR="006B25FF" w:rsidRDefault="006B25FF" w:rsidP="005527E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29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levels of IL-37 and correlation with inflammatory cytokines and clinical outcomes in patients with coronary artery disease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Rafiei, A; Ahmadi, R; Kazemian, S; Rahimzadeh-Fallah, T; Mohammad-Rezaei, M; Azadegan-Dehkordi, F; Sanami, S; Mirzaei, Y; Aghaei, F; Bagheri, N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INVEST MED</w:t>
            </w:r>
          </w:p>
        </w:tc>
      </w:tr>
      <w:tr w:rsidR="006B25FF" w:rsidTr="00AB3C96">
        <w:tc>
          <w:tcPr>
            <w:tcW w:w="675" w:type="dxa"/>
          </w:tcPr>
          <w:p w:rsidR="006B25FF" w:rsidRDefault="006B25FF" w:rsidP="005527E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Serum Levels of IL-36 in Patients with Coronary Artery Disease and Their Correlation with the Serum Levels of IL-32, IL-6, TNF-a, and Oxidative Stress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Kazemian, S; Ahmadi, R; Rafiei, A; Azadegan-Dehkordi, F; Khaledifar, A; Abdollahpour-Alitappeh, M; Bagheri, N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 ARCH ALLERGY IMM</w:t>
            </w:r>
          </w:p>
        </w:tc>
      </w:tr>
      <w:tr w:rsidR="006B25FF" w:rsidTr="00AB3C96">
        <w:tc>
          <w:tcPr>
            <w:tcW w:w="675" w:type="dxa"/>
          </w:tcPr>
          <w:p w:rsidR="006B25FF" w:rsidRDefault="006B25FF" w:rsidP="005527E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31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Autophagy ATG16L1 rs2241880 impacts the colorectal cancer risk: A case-control study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Jamali, L; Sadeghi, H; Ghasemi, MR; Mohseni, R; Nazemalhosseini-Mojarad, E; Yassaee, VR; Larki, P; Zali, MR; Mirfakhraie, R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CLIN LAB ANAL</w:t>
            </w:r>
          </w:p>
        </w:tc>
      </w:tr>
      <w:tr w:rsidR="006B25FF" w:rsidTr="00AB3C96">
        <w:tc>
          <w:tcPr>
            <w:tcW w:w="675" w:type="dxa"/>
          </w:tcPr>
          <w:p w:rsidR="006B25FF" w:rsidRDefault="006B25FF" w:rsidP="005527E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32</w:t>
            </w:r>
          </w:p>
        </w:tc>
        <w:tc>
          <w:tcPr>
            <w:tcW w:w="396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Study of Autoantibodies against Some Central Nervous System Antigens and the IL-35 Serum Level in Schizophrenia</w:t>
            </w:r>
          </w:p>
        </w:tc>
        <w:tc>
          <w:tcPr>
            <w:tcW w:w="311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Soltani, M; Beshkar, P; Mokhtarian, K; Anjomshoa, M; Mohammad-Rezaei, M; Azadegan-Dehkordi, F; Mirzaei, Y; Majidi, J; Bagheri, N</w:t>
            </w:r>
          </w:p>
        </w:tc>
        <w:tc>
          <w:tcPr>
            <w:tcW w:w="1559" w:type="dxa"/>
            <w:vAlign w:val="bottom"/>
          </w:tcPr>
          <w:p w:rsidR="006B25FF" w:rsidRDefault="006B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IRAN J ALLERGY ASTHM</w:t>
            </w:r>
          </w:p>
        </w:tc>
      </w:tr>
      <w:tr w:rsidR="006B25FF" w:rsidTr="00AB3C96">
        <w:tc>
          <w:tcPr>
            <w:tcW w:w="675" w:type="dxa"/>
          </w:tcPr>
          <w:p w:rsidR="006B25FF" w:rsidRDefault="006B25FF" w:rsidP="005527E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33</w:t>
            </w:r>
          </w:p>
        </w:tc>
        <w:tc>
          <w:tcPr>
            <w:tcW w:w="3969" w:type="dxa"/>
            <w:vAlign w:val="bottom"/>
          </w:tcPr>
          <w:p w:rsidR="006B25FF" w:rsidRDefault="006B25FF" w:rsidP="00552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6B25FF" w:rsidRDefault="006B25FF" w:rsidP="00552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6B25FF" w:rsidRDefault="006B25FF" w:rsidP="00AB3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FF" w:rsidTr="00AB3C96">
        <w:tc>
          <w:tcPr>
            <w:tcW w:w="675" w:type="dxa"/>
          </w:tcPr>
          <w:p w:rsidR="006B25FF" w:rsidRDefault="006B25FF" w:rsidP="005527E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34</w:t>
            </w:r>
          </w:p>
        </w:tc>
        <w:tc>
          <w:tcPr>
            <w:tcW w:w="3969" w:type="dxa"/>
            <w:vAlign w:val="bottom"/>
          </w:tcPr>
          <w:p w:rsidR="006B25FF" w:rsidRDefault="006B25FF" w:rsidP="00552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6B25FF" w:rsidRDefault="006B25FF" w:rsidP="00552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6B25FF" w:rsidRDefault="006B25FF" w:rsidP="00AB3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6D0" w:rsidRDefault="008206D0">
      <w:pPr>
        <w:rPr>
          <w:rtl/>
          <w:lang w:bidi="fa-IR"/>
        </w:rPr>
      </w:pPr>
    </w:p>
    <w:sectPr w:rsidR="008206D0" w:rsidSect="001F50CA">
      <w:headerReference w:type="default" r:id="rId7"/>
      <w:pgSz w:w="12240" w:h="15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2F" w:rsidRDefault="0039582F" w:rsidP="0041538F">
      <w:pPr>
        <w:spacing w:after="0" w:line="240" w:lineRule="auto"/>
      </w:pPr>
      <w:r>
        <w:separator/>
      </w:r>
    </w:p>
  </w:endnote>
  <w:endnote w:type="continuationSeparator" w:id="0">
    <w:p w:rsidR="0039582F" w:rsidRDefault="0039582F" w:rsidP="0041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2F" w:rsidRDefault="0039582F" w:rsidP="0041538F">
      <w:pPr>
        <w:spacing w:after="0" w:line="240" w:lineRule="auto"/>
      </w:pPr>
      <w:r>
        <w:separator/>
      </w:r>
    </w:p>
  </w:footnote>
  <w:footnote w:type="continuationSeparator" w:id="0">
    <w:p w:rsidR="0039582F" w:rsidRDefault="0039582F" w:rsidP="0041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8F" w:rsidRPr="0041538F" w:rsidRDefault="0041538F" w:rsidP="0041538F">
    <w:pPr>
      <w:pStyle w:val="Header"/>
      <w:jc w:val="right"/>
      <w:rPr>
        <w:rFonts w:asciiTheme="minorBidi" w:hAnsiTheme="minorBidi"/>
        <w:sz w:val="28"/>
        <w:szCs w:val="28"/>
        <w:lang w:bidi="fa-IR"/>
      </w:rPr>
    </w:pPr>
    <w:r w:rsidRPr="0041538F">
      <w:rPr>
        <w:rFonts w:asciiTheme="minorBidi" w:hAnsiTheme="minorBidi"/>
        <w:sz w:val="28"/>
        <w:szCs w:val="28"/>
        <w:rtl/>
        <w:lang w:bidi="fa-IR"/>
      </w:rPr>
      <w:t>مقالات سال 1401 مرکز تحقیقات بیوشیمی بالینی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AF"/>
    <w:rsid w:val="001B7AB0"/>
    <w:rsid w:val="001F50CA"/>
    <w:rsid w:val="0039582F"/>
    <w:rsid w:val="0041538F"/>
    <w:rsid w:val="006B25FF"/>
    <w:rsid w:val="007C43AF"/>
    <w:rsid w:val="008206D0"/>
    <w:rsid w:val="00AB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38F"/>
  </w:style>
  <w:style w:type="paragraph" w:styleId="Footer">
    <w:name w:val="footer"/>
    <w:basedOn w:val="Normal"/>
    <w:link w:val="FooterChar"/>
    <w:uiPriority w:val="99"/>
    <w:unhideWhenUsed/>
    <w:rsid w:val="0041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38F"/>
  </w:style>
  <w:style w:type="paragraph" w:styleId="Footer">
    <w:name w:val="footer"/>
    <w:basedOn w:val="Normal"/>
    <w:link w:val="FooterChar"/>
    <w:uiPriority w:val="99"/>
    <w:unhideWhenUsed/>
    <w:rsid w:val="0041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hibati</dc:creator>
  <cp:lastModifiedBy>fatemeh hibati</cp:lastModifiedBy>
  <cp:revision>7</cp:revision>
  <dcterms:created xsi:type="dcterms:W3CDTF">2024-09-18T07:21:00Z</dcterms:created>
  <dcterms:modified xsi:type="dcterms:W3CDTF">2024-09-18T07:28:00Z</dcterms:modified>
</cp:coreProperties>
</file>