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00" w:firstRow="0" w:lastRow="0" w:firstColumn="0" w:lastColumn="0" w:noHBand="1" w:noVBand="1"/>
      </w:tblPr>
      <w:tblGrid>
        <w:gridCol w:w="534"/>
        <w:gridCol w:w="1609"/>
        <w:gridCol w:w="1180"/>
        <w:gridCol w:w="1038"/>
        <w:gridCol w:w="653"/>
        <w:gridCol w:w="799"/>
        <w:gridCol w:w="852"/>
        <w:gridCol w:w="789"/>
        <w:gridCol w:w="789"/>
        <w:gridCol w:w="711"/>
        <w:gridCol w:w="622"/>
      </w:tblGrid>
      <w:tr w:rsidR="00466D44" w:rsidRPr="00466D44" w:rsidTr="008E317E">
        <w:trPr>
          <w:gridAfter w:val="10"/>
          <w:wAfter w:w="4721" w:type="pct"/>
        </w:trPr>
        <w:tc>
          <w:tcPr>
            <w:tcW w:w="279" w:type="pct"/>
            <w:hideMark/>
          </w:tcPr>
          <w:p w:rsidR="00466D44" w:rsidRPr="00466D44" w:rsidRDefault="00466D44" w:rsidP="0046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9ED" w:rsidRPr="00466D44" w:rsidTr="008E317E">
        <w:tc>
          <w:tcPr>
            <w:tcW w:w="279" w:type="pct"/>
          </w:tcPr>
          <w:p w:rsidR="00CE59ED" w:rsidRDefault="00CE59ED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CE59ED">
              <w:rPr>
                <w:rFonts w:ascii="Tahoma" w:eastAsia="Times New Roman" w:hAnsi="Tahoma" w:cs="Tahoma"/>
                <w:color w:val="000000"/>
              </w:rPr>
              <w:t>No</w:t>
            </w:r>
          </w:p>
        </w:tc>
        <w:tc>
          <w:tcPr>
            <w:tcW w:w="840" w:type="pct"/>
          </w:tcPr>
          <w:p w:rsidR="00CE59ED" w:rsidRDefault="00CE59ED" w:rsidP="00466D44">
            <w:pPr>
              <w:spacing w:line="360" w:lineRule="atLeast"/>
            </w:pPr>
            <w:r w:rsidRPr="00CE59ED">
              <w:t>Title</w:t>
            </w:r>
          </w:p>
        </w:tc>
        <w:tc>
          <w:tcPr>
            <w:tcW w:w="616" w:type="pct"/>
          </w:tcPr>
          <w:p w:rsidR="00CE59ED" w:rsidRPr="00CE59ED" w:rsidRDefault="00CE59ED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59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542" w:type="pct"/>
          </w:tcPr>
          <w:p w:rsidR="00CE59ED" w:rsidRPr="00CE59ED" w:rsidRDefault="00CE59ED" w:rsidP="00466D44">
            <w:pPr>
              <w:spacing w:line="360" w:lineRule="atLeast"/>
            </w:pPr>
            <w:r w:rsidRPr="00CE59ED">
              <w:t>Journal</w:t>
            </w:r>
          </w:p>
        </w:tc>
        <w:tc>
          <w:tcPr>
            <w:tcW w:w="341" w:type="pct"/>
          </w:tcPr>
          <w:p w:rsidR="00CE59ED" w:rsidRPr="00CE59ED" w:rsidRDefault="00CE59ED" w:rsidP="00466D44">
            <w:pPr>
              <w:spacing w:line="360" w:lineRule="atLeast"/>
              <w:jc w:val="center"/>
            </w:pPr>
            <w:r w:rsidRPr="00CE59ED">
              <w:t>IF</w:t>
            </w:r>
          </w:p>
        </w:tc>
        <w:tc>
          <w:tcPr>
            <w:tcW w:w="417" w:type="pct"/>
          </w:tcPr>
          <w:p w:rsidR="00CE59ED" w:rsidRPr="00CE59ED" w:rsidRDefault="00CE59ED" w:rsidP="00466D44">
            <w:pPr>
              <w:spacing w:line="360" w:lineRule="atLeast"/>
              <w:jc w:val="center"/>
            </w:pPr>
            <w:proofErr w:type="spellStart"/>
            <w:r w:rsidRPr="00CE59ED">
              <w:t>CiteScore</w:t>
            </w:r>
            <w:proofErr w:type="spellEnd"/>
          </w:p>
        </w:tc>
        <w:tc>
          <w:tcPr>
            <w:tcW w:w="445" w:type="pct"/>
          </w:tcPr>
          <w:p w:rsidR="00CE59ED" w:rsidRPr="00CE59ED" w:rsidRDefault="00CE59ED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CE59ED">
              <w:rPr>
                <w:rFonts w:ascii="Tahoma" w:eastAsia="Times New Roman" w:hAnsi="Tahoma" w:cs="Tahoma"/>
                <w:color w:val="000000"/>
              </w:rPr>
              <w:t>Published</w:t>
            </w:r>
          </w:p>
        </w:tc>
        <w:tc>
          <w:tcPr>
            <w:tcW w:w="412" w:type="pct"/>
          </w:tcPr>
          <w:p w:rsidR="00CE59ED" w:rsidRPr="00CE59ED" w:rsidRDefault="00CE59ED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CE59ED">
              <w:rPr>
                <w:rFonts w:ascii="Tahoma" w:eastAsia="Times New Roman" w:hAnsi="Tahoma" w:cs="Tahoma"/>
                <w:color w:val="000000"/>
              </w:rPr>
              <w:t>Citations 5-Year</w:t>
            </w:r>
          </w:p>
        </w:tc>
        <w:tc>
          <w:tcPr>
            <w:tcW w:w="412" w:type="pct"/>
          </w:tcPr>
          <w:p w:rsidR="00CE59ED" w:rsidRPr="00CE59ED" w:rsidRDefault="00CE59ED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CE59ED">
              <w:rPr>
                <w:rFonts w:ascii="Tahoma" w:eastAsia="Times New Roman" w:hAnsi="Tahoma" w:cs="Tahoma"/>
                <w:color w:val="000000"/>
              </w:rPr>
              <w:t>Citations 2024</w:t>
            </w:r>
          </w:p>
        </w:tc>
        <w:tc>
          <w:tcPr>
            <w:tcW w:w="371" w:type="pct"/>
          </w:tcPr>
          <w:p w:rsidR="00CE59ED" w:rsidRPr="00CE59ED" w:rsidRDefault="00CE59ED" w:rsidP="00466D44">
            <w:pPr>
              <w:spacing w:line="360" w:lineRule="atLeast"/>
              <w:jc w:val="center"/>
            </w:pPr>
            <w:r w:rsidRPr="00CE59ED">
              <w:t>Indices</w:t>
            </w:r>
          </w:p>
        </w:tc>
        <w:tc>
          <w:tcPr>
            <w:tcW w:w="325" w:type="pct"/>
          </w:tcPr>
          <w:p w:rsidR="00CE59ED" w:rsidRPr="00466D44" w:rsidRDefault="00CE59ED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CE59ED" w:rsidRDefault="00CE59ED" w:rsidP="00CE59ED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</w:p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36753104</w:t>
            </w:r>
          </w:p>
        </w:tc>
        <w:tc>
          <w:tcPr>
            <w:tcW w:w="840" w:type="pct"/>
            <w:hideMark/>
          </w:tcPr>
          <w:p w:rsidR="00CE59ED" w:rsidRDefault="00CE59ED" w:rsidP="00466D44">
            <w:pPr>
              <w:spacing w:line="360" w:lineRule="atLeast"/>
            </w:pPr>
          </w:p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5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Curcumin effects on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glycaemic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indices, lipid profile, blood pressure, inflammatory markers and anthropometric measurements of non-alcoholic fatty liver disease patients: A systematic review and meta-analysis of randomized clinical trials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Review</w:t>
            </w:r>
          </w:p>
        </w:tc>
        <w:tc>
          <w:tcPr>
            <w:tcW w:w="616" w:type="pct"/>
            <w:hideMark/>
          </w:tcPr>
          <w:p w:rsidR="00CE59ED" w:rsidRDefault="00CE59ED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Ebrahimzadeh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Mohseni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Safargar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(...),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Babajafari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Sohrabi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Z.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CE59ED" w:rsidRDefault="00CE59ED" w:rsidP="00466D44">
            <w:pPr>
              <w:spacing w:line="360" w:lineRule="atLeast"/>
            </w:pPr>
          </w:p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6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Complementary Therapies in Medicine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80,103025</w:t>
            </w:r>
          </w:p>
        </w:tc>
        <w:tc>
          <w:tcPr>
            <w:tcW w:w="341" w:type="pct"/>
            <w:hideMark/>
          </w:tcPr>
          <w:p w:rsidR="00CE59ED" w:rsidRDefault="00CE59ED" w:rsidP="00CE59ED">
            <w:pPr>
              <w:spacing w:line="360" w:lineRule="atLeast"/>
            </w:pPr>
          </w:p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3.3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17" w:type="pct"/>
            <w:hideMark/>
          </w:tcPr>
          <w:p w:rsidR="00CE59ED" w:rsidRDefault="00CE59ED" w:rsidP="00CE59ED">
            <w:pPr>
              <w:spacing w:line="360" w:lineRule="atLeast"/>
            </w:pPr>
          </w:p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8.6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45" w:type="pct"/>
            <w:hideMark/>
          </w:tcPr>
          <w:p w:rsidR="00CE59ED" w:rsidRDefault="00CE59ED" w:rsidP="00CE59ED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</w:p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CE59ED" w:rsidRDefault="00CE59ED" w:rsidP="00CE59ED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</w:p>
          <w:p w:rsidR="00466D44" w:rsidRDefault="00CE59ED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8</w:t>
            </w:r>
          </w:p>
          <w:p w:rsidR="00CE59ED" w:rsidRPr="00466D44" w:rsidRDefault="00CE59ED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2" w:type="pct"/>
            <w:hideMark/>
          </w:tcPr>
          <w:p w:rsidR="00CE59ED" w:rsidRDefault="00CE59ED" w:rsidP="00CE59ED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</w:p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  <w:tc>
          <w:tcPr>
            <w:tcW w:w="371" w:type="pct"/>
            <w:hideMark/>
          </w:tcPr>
          <w:p w:rsidR="00CE59ED" w:rsidRDefault="00CE59ED" w:rsidP="00CE59ED">
            <w:pPr>
              <w:spacing w:line="360" w:lineRule="atLeast"/>
              <w:jc w:val="center"/>
            </w:pPr>
            <w:r w:rsidRPr="00CE59ED">
              <w:tab/>
            </w:r>
          </w:p>
          <w:p w:rsidR="00CE59ED" w:rsidRDefault="00CE59ED" w:rsidP="00466D44">
            <w:pPr>
              <w:spacing w:line="360" w:lineRule="atLeast"/>
              <w:jc w:val="center"/>
            </w:pPr>
          </w:p>
          <w:p w:rsidR="00466D44" w:rsidRPr="00466D44" w:rsidRDefault="008E317E" w:rsidP="00CE59ED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9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0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1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36753314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2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Mathematical modeling of interactions between colon cancer and immune system with a deep learning algorithm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lastRenderedPageBreak/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Raeisi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Yavuz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Khosravifarsani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Fadaei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Y.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3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European Physical Journal Plus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139(4),345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2.8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5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5.4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6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7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3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36804675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8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Identification of novel potential inhibitors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monkeypox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virus thymidine kinase using molecular docking, molecular dynamics simulation and MM/PBSA methods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Abdizadeh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T.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Molecular Diversity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28(4), pp. 2513-2546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20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3.9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21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7.3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22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23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24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4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36757272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25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Valproate modulates the activity of multidrug resistance efflux pumps, as a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chemoresistance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factor in gastric cancer cells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Mirzaei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Kermani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Yaghoobi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H.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26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Molecular Biology Reports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51(1),427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2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2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29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30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31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5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36758238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32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The Role of Innate and Adaptive Immune System in the Pathogenesis </w:t>
              </w:r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>of Schizophrenia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Review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Soltani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Mirzaei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Y.,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Mer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A.H., (...),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Abdollahpour-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Alitappeh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Bagheri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N.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33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Iranian Journal of Allergy, Asthma and </w:t>
              </w:r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>Immunology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23(1), pp. 1-28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3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1.2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DD5A4E"/>
              </w:rPr>
              <w:t>Q4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35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36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37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38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6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36805571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39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Resveratrol: Targeting Cancer Stem Cells and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ncRNAs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to Overcome Cancer Drug Resistance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Review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Rezakhani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L.,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Salmani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Dashtaki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M.E.,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Ghasemi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S.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40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Current Molecular Medicine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24(8), pp. 951-961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41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2.2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42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43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44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45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7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36759071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46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Recent advances in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mesoporous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silica nanoparticles formulations and drug delivery for wound healing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Review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Heidari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R.,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Assadollahi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V.,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Shakib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Manesh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M.H.,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Mirzaei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Elahian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F.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4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International Journal of Pharmaceutics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665,124654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4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5.3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4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10.7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50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51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52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8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36759841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53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In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silico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identification and in vitro evaluation of MRPS30-DT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lncRNA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and MRPS30 gene expression in breast cancer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Shirani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N., Mahdi-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Esferizi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R.,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Eshraghi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Samani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R.,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Tahmasebian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Yaghoobi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H.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5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Cancer Reports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7(6),e2114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55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1.5</w:t>
              </w:r>
            </w:hyperlink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56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2.7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57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58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59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9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36807688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60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Suppressor of Cytokine Signaling Proteins 3 and 5 Potentially Delineate Polarization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Th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cells in Chronic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Rhinosinusitis</w:t>
              </w:r>
              <w:proofErr w:type="spellEnd"/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Ghalehbaghi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B.,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Aazami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H.,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Khoshmirsafa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(...),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Seif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F.,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Jalessi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M.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61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Yale Journal of Biology and Medicine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97(2), pp. 165-177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62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63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64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65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66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10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36807956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67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Communication between Mast Cells and Group 2 Innate Lymphoid Cells in the Skin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Review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Mehrani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Morovati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S., Tajik T., (...), Bridle B.W.,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Karimi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6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Cells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13(5):-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6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5.1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70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9.9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71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72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73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11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36807962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74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Epigenetic disruption of histone deacetylase-2 accelerated apoptotic signaling and retarded malignancy in gastric cells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Ghatrehsamani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Yaghoobi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H.,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Elahian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F.,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Mirzaei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S.A.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75" w:tgtFrame="_blank" w:history="1"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Epigenomics</w:t>
              </w:r>
              <w:proofErr w:type="spellEnd"/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16(5), pp. 277-292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76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3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7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5.8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78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79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80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12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</w:t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lastRenderedPageBreak/>
              <w:t>8025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81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MIR96 Has Good Potential to </w:t>
              </w:r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 xml:space="preserve">Differentiate Human Bone Marrow-Derived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Mesenchymal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Stem Cells into Photoreceptor-Like Cells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Mahmoudian-Sani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M.-R.,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Fattahi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N.,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Chaleshtori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M.H.,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Asgharzade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82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Experimental and </w:t>
              </w:r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>Clinical Transplantation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22(2):148-155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83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0.7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DD5A4E"/>
              </w:rPr>
              <w:t>Q4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8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1.4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85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86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87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13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36760594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88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Hsa-miR-548k blocks the drug resistance cascade in NSCLC cancer by targeting the key genes involved in various chemotherapy resistance pathways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Ghasemi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Z.,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Yaghoobi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H.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8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Human Gene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39,201247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90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0.5</w:t>
              </w:r>
            </w:hyperlink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91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DD5A4E"/>
              </w:rPr>
              <w:t>Q4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92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93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14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36560691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94" w:history="1"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Berberine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as a new neuraminidase inhibitor drug: A systematic review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Review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Asadi-Samani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Altememy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Saffari-Chaleshtori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J.,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Moradi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M.-T.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95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Journal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HerbMed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Pharmacology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13(1):19-27</w:t>
            </w:r>
          </w:p>
        </w:tc>
        <w:tc>
          <w:tcPr>
            <w:tcW w:w="341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96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2.5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97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15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</w:t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lastRenderedPageBreak/>
              <w:t>808105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98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LINC01366 and </w:t>
              </w:r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 xml:space="preserve">LINC01433 in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Glioblastoma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Multiforme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: A Potential Role at the Intersection of Inflammation and Angiogenesis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Jafari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Saboori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Ghasemi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S.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9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International </w:t>
              </w:r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>Journal of Molecular and Cellular Medicine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13(2), pp. 160-170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00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1.5</w:t>
              </w:r>
            </w:hyperlink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01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3.6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02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03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04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16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36808137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05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Cerium Oxide Nanoparticles Synthesis using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Alhagi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Maurorum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Leaf Extract and Evaluation of Their Cytotoxic Effect on Breast Cancer Cell Lines and Antibacterial Effects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S.A., Khatami,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Asadollahi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Yaghoobi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H.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06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Anti-Cancer Agents in Medicinal Chemistry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24(14), pp. 1056-1062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0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2.6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0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5.1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09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10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11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17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36560734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12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The survey of antitumor effects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bromelain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on neoplastic breast cells: A systematic review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lastRenderedPageBreak/>
              <w:t>Review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Khosravi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M.R.,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Raeisi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Heidari-Soureshjani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S., Sherwin, C.M.T.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13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Journal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HerbMed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Pharmacology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13(1), pp. 10-18</w:t>
            </w:r>
          </w:p>
        </w:tc>
        <w:tc>
          <w:tcPr>
            <w:tcW w:w="341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1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2.5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15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18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36771089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16" w:history="1">
              <w:r w:rsidR="00466D44" w:rsidRPr="008E317E">
                <w:rPr>
                  <w:rFonts w:ascii="Tahoma" w:eastAsia="Times New Roman" w:hAnsi="Tahoma" w:cs="Tahoma"/>
                  <w:color w:val="0070C0"/>
                </w:rPr>
                <w:t>The effect of aqueous extract of Iranian oak (</w:t>
              </w:r>
              <w:proofErr w:type="spellStart"/>
              <w:r w:rsidR="00466D44" w:rsidRPr="008E317E">
                <w:rPr>
                  <w:rFonts w:ascii="Tahoma" w:eastAsia="Times New Roman" w:hAnsi="Tahoma" w:cs="Tahoma"/>
                  <w:color w:val="0070C0"/>
                </w:rPr>
                <w:t>Quercus</w:t>
              </w:r>
              <w:proofErr w:type="spellEnd"/>
              <w:r w:rsidR="00466D44" w:rsidRPr="008E317E">
                <w:rPr>
                  <w:rFonts w:ascii="Tahoma" w:eastAsia="Times New Roman" w:hAnsi="Tahoma" w:cs="Tahoma"/>
                  <w:color w:val="0070C0"/>
                </w:rPr>
                <w:t xml:space="preserve"> </w:t>
              </w:r>
              <w:proofErr w:type="spellStart"/>
              <w:r w:rsidR="00466D44" w:rsidRPr="008E317E">
                <w:rPr>
                  <w:rFonts w:ascii="Tahoma" w:eastAsia="Times New Roman" w:hAnsi="Tahoma" w:cs="Tahoma"/>
                  <w:color w:val="0070C0"/>
                </w:rPr>
                <w:t>brantii</w:t>
              </w:r>
              <w:proofErr w:type="spellEnd"/>
              <w:r w:rsidR="00466D44" w:rsidRPr="008E317E">
                <w:rPr>
                  <w:rFonts w:ascii="Tahoma" w:eastAsia="Times New Roman" w:hAnsi="Tahoma" w:cs="Tahoma"/>
                  <w:color w:val="0070C0"/>
                </w:rPr>
                <w:t>) on antioxidant capacity and oxidative stress in beta-thala</w:t>
              </w:r>
              <w:bookmarkStart w:id="0" w:name="_GoBack"/>
              <w:bookmarkEnd w:id="0"/>
              <w:r w:rsidR="00466D44" w:rsidRPr="008E317E">
                <w:rPr>
                  <w:rFonts w:ascii="Tahoma" w:eastAsia="Times New Roman" w:hAnsi="Tahoma" w:cs="Tahoma"/>
                  <w:color w:val="0070C0"/>
                </w:rPr>
                <w:t>ssemia patients: Randomized controlled tria</w:t>
              </w:r>
              <w:r w:rsidR="00466D44" w:rsidRPr="00466D44">
                <w:rPr>
                  <w:rFonts w:ascii="Tahoma" w:eastAsia="Times New Roman" w:hAnsi="Tahoma" w:cs="Tahoma"/>
                  <w:color w:val="E31863"/>
                </w:rPr>
                <w:t>l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Babamir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Satehi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Karimi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Farrokhian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Pakbaz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F.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1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Clinical Nutrition ESPEN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61:230-236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1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2.9</w:t>
              </w:r>
            </w:hyperlink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1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4.9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20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21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22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19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36572706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23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The Relationship Between Egg Consumption and Risk of Type 2 Diabetes in the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Shahrekord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Cohort Study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Ghafari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Arash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R.,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Jafari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T., (...),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Tavassoli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Abadi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A.D.S.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2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Epidemiology and Health System Journal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11(1), pp. 36-42</w:t>
            </w:r>
          </w:p>
        </w:tc>
        <w:tc>
          <w:tcPr>
            <w:tcW w:w="341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7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25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36620033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26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Investigation of bioremediation for glyphosate and its metabolite in soil using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lastRenderedPageBreak/>
                <w:t>arbuscular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mycorrhizal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GmHsp60 protein: a molecular docking and molecular dynamics simulations approach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Abdizadeh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T.;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Rezaei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S.;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Emadi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Z.;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Sadeghi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R.;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Saffari-Chaleshtori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J.;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Sadeghi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27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Journal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Biomolecular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Structure and Dynamics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lastRenderedPageBreak/>
              <w:t>:1-25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28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2.7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E8D559"/>
              </w:rPr>
              <w:t>Q2</w:t>
            </w:r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29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8.9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A4CF63"/>
              </w:rPr>
              <w:t>Q1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30" w:tgtFrame="_blank" w:history="1">
              <w:r w:rsidR="00466D44" w:rsidRPr="00466D44">
                <w:rPr>
                  <w:rFonts w:ascii="Consolas" w:eastAsia="Times New Roman" w:hAnsi="Consolas" w:cs="Consolas"/>
                  <w:color w:val="5B1F77"/>
                  <w:sz w:val="21"/>
                  <w:szCs w:val="21"/>
                  <w:bdr w:val="single" w:sz="6" w:space="1" w:color="9930C9" w:frame="1"/>
                  <w:shd w:val="clear" w:color="auto" w:fill="F9EBFF"/>
                </w:rPr>
                <w:t>P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31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466D44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 Early Access</w:t>
            </w:r>
          </w:p>
        </w:tc>
      </w:tr>
      <w:tr w:rsidR="00CE59ED" w:rsidRPr="00466D44" w:rsidTr="008E317E">
        <w:tc>
          <w:tcPr>
            <w:tcW w:w="279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lastRenderedPageBreak/>
              <w:t>21</w:t>
            </w:r>
            <w:r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Pr="00466D44">
              <w:rPr>
                <w:rFonts w:ascii="Tahoma" w:eastAsia="Times New Roman" w:hAnsi="Tahoma" w:cs="Tahoma"/>
                <w:color w:val="C0C0C0"/>
                <w:sz w:val="20"/>
                <w:szCs w:val="20"/>
              </w:rPr>
              <w:t>36774038</w:t>
            </w:r>
          </w:p>
        </w:tc>
        <w:tc>
          <w:tcPr>
            <w:tcW w:w="840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32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Protective Effects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Hydroalcoholic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Leaf Extract of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Origanum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Vulgare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 xml:space="preserve"> against </w:t>
              </w:r>
              <w:proofErr w:type="spellStart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Paraquat</w:t>
              </w:r>
              <w:proofErr w:type="spellEnd"/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-induced Lung Toxicity in Rats: The Role of the Inflammation-related Markers and Oxidative Stress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8C00"/>
                <w:sz w:val="20"/>
                <w:szCs w:val="20"/>
              </w:rPr>
              <w:t>Original Article</w:t>
            </w:r>
          </w:p>
        </w:tc>
        <w:tc>
          <w:tcPr>
            <w:tcW w:w="616" w:type="pct"/>
            <w:hideMark/>
          </w:tcPr>
          <w:p w:rsidR="00466D44" w:rsidRPr="00466D44" w:rsidRDefault="00466D44" w:rsidP="00466D44">
            <w:pPr>
              <w:spacing w:line="32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Sharifi-Rigi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Heidarian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E., </w:t>
            </w:r>
            <w:proofErr w:type="spellStart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Zal</w:t>
            </w:r>
            <w:proofErr w:type="spellEnd"/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F.</w:t>
            </w:r>
            <w:r w:rsidRPr="00466D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42" w:type="pct"/>
            <w:hideMark/>
          </w:tcPr>
          <w:p w:rsidR="00466D44" w:rsidRPr="00466D44" w:rsidRDefault="008E317E" w:rsidP="00466D44">
            <w:pPr>
              <w:spacing w:line="360" w:lineRule="atLeast"/>
              <w:rPr>
                <w:rFonts w:ascii="Tahoma" w:eastAsia="Times New Roman" w:hAnsi="Tahoma" w:cs="Tahoma"/>
                <w:color w:val="000000"/>
              </w:rPr>
            </w:pPr>
            <w:hyperlink r:id="rId133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Natural Products Journal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808080"/>
                <w:sz w:val="15"/>
                <w:szCs w:val="15"/>
              </w:rPr>
              <w:t>14(7),e121023222147, pp. 1-9</w:t>
            </w:r>
          </w:p>
        </w:tc>
        <w:tc>
          <w:tcPr>
            <w:tcW w:w="34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34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0.7</w:t>
              </w:r>
            </w:hyperlink>
          </w:p>
        </w:tc>
        <w:tc>
          <w:tcPr>
            <w:tcW w:w="417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35" w:tgtFrame="_blank" w:history="1">
              <w:r w:rsidR="00466D44" w:rsidRPr="00466D44">
                <w:rPr>
                  <w:rFonts w:ascii="Tahoma" w:eastAsia="Times New Roman" w:hAnsi="Tahoma" w:cs="Tahoma"/>
                  <w:color w:val="215B90"/>
                </w:rPr>
                <w:t>1.7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r w:rsidR="00466D44" w:rsidRPr="00466D44">
              <w:rPr>
                <w:rFonts w:ascii="Tahoma" w:eastAsia="Times New Roman" w:hAnsi="Tahoma" w:cs="Tahoma"/>
                <w:color w:val="FFFFFF"/>
                <w:sz w:val="18"/>
                <w:szCs w:val="18"/>
                <w:shd w:val="clear" w:color="auto" w:fill="FBA353"/>
              </w:rPr>
              <w:t>Q3</w:t>
            </w:r>
          </w:p>
        </w:tc>
        <w:tc>
          <w:tcPr>
            <w:tcW w:w="445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2024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412" w:type="pct"/>
            <w:hideMark/>
          </w:tcPr>
          <w:p w:rsidR="00466D44" w:rsidRPr="00466D44" w:rsidRDefault="00466D44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466D44">
              <w:rPr>
                <w:rFonts w:ascii="Tahoma" w:eastAsia="Times New Roman" w:hAnsi="Tahoma" w:cs="Tahoma"/>
                <w:color w:val="000000"/>
              </w:rPr>
              <w:t>0</w:t>
            </w:r>
          </w:p>
        </w:tc>
        <w:tc>
          <w:tcPr>
            <w:tcW w:w="371" w:type="pct"/>
            <w:hideMark/>
          </w:tcPr>
          <w:p w:rsidR="00466D44" w:rsidRPr="00466D44" w:rsidRDefault="008E317E" w:rsidP="00466D4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</w:rPr>
            </w:pPr>
            <w:hyperlink r:id="rId136" w:tgtFrame="_blank" w:history="1">
              <w:r w:rsidR="00466D44" w:rsidRPr="00466D44">
                <w:rPr>
                  <w:rFonts w:ascii="Consolas" w:eastAsia="Times New Roman" w:hAnsi="Consolas" w:cs="Consolas"/>
                  <w:color w:val="000099"/>
                  <w:sz w:val="21"/>
                  <w:szCs w:val="21"/>
                  <w:bdr w:val="single" w:sz="6" w:space="1" w:color="AABCFF" w:frame="1"/>
                  <w:shd w:val="clear" w:color="auto" w:fill="ECF0FF"/>
                </w:rPr>
                <w:t>I</w:t>
              </w:r>
            </w:hyperlink>
            <w:r w:rsidR="00466D44" w:rsidRPr="00466D44">
              <w:rPr>
                <w:rFonts w:ascii="Tahoma" w:eastAsia="Times New Roman" w:hAnsi="Tahoma" w:cs="Tahoma"/>
                <w:color w:val="000000"/>
              </w:rPr>
              <w:br/>
            </w:r>
            <w:hyperlink r:id="rId137" w:tgtFrame="_blank" w:history="1">
              <w:r w:rsidR="00466D44" w:rsidRPr="00466D44">
                <w:rPr>
                  <w:rFonts w:ascii="Consolas" w:eastAsia="Times New Roman" w:hAnsi="Consolas" w:cs="Consolas"/>
                  <w:color w:val="820000"/>
                  <w:sz w:val="21"/>
                  <w:szCs w:val="21"/>
                  <w:bdr w:val="single" w:sz="6" w:space="1" w:color="F2C051" w:frame="1"/>
                  <w:shd w:val="clear" w:color="auto" w:fill="FFF5DF"/>
                </w:rPr>
                <w:t>S</w:t>
              </w:r>
            </w:hyperlink>
          </w:p>
        </w:tc>
        <w:tc>
          <w:tcPr>
            <w:tcW w:w="325" w:type="pct"/>
            <w:hideMark/>
          </w:tcPr>
          <w:p w:rsidR="00466D44" w:rsidRPr="00466D44" w:rsidRDefault="00466D44" w:rsidP="00466D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30B2" w:rsidRPr="00466D44" w:rsidRDefault="003D30B2" w:rsidP="00466D44">
      <w:pPr>
        <w:rPr>
          <w:rFonts w:asciiTheme="majorBidi" w:hAnsiTheme="majorBidi" w:cstheme="majorBidi"/>
        </w:rPr>
      </w:pPr>
    </w:p>
    <w:sectPr w:rsidR="003D30B2" w:rsidRPr="00466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44"/>
    <w:rsid w:val="003D30B2"/>
    <w:rsid w:val="00466D44"/>
    <w:rsid w:val="008E317E"/>
    <w:rsid w:val="00CE59ED"/>
    <w:rsid w:val="00E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">
    <w:name w:val="gray"/>
    <w:basedOn w:val="DefaultParagraphFont"/>
    <w:rsid w:val="00E52B5F"/>
  </w:style>
  <w:style w:type="table" w:styleId="TableGrid">
    <w:name w:val="Table Grid"/>
    <w:basedOn w:val="TableNormal"/>
    <w:uiPriority w:val="59"/>
    <w:rsid w:val="00CE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y">
    <w:name w:val="gray"/>
    <w:basedOn w:val="DefaultParagraphFont"/>
    <w:rsid w:val="00E52B5F"/>
  </w:style>
  <w:style w:type="table" w:styleId="TableGrid">
    <w:name w:val="Table Grid"/>
    <w:basedOn w:val="TableNormal"/>
    <w:uiPriority w:val="59"/>
    <w:rsid w:val="00CE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4483&amp;token=mximu7t18lf3f74v" TargetMode="External"/><Relationship Id="rId117" Type="http://schemas.openxmlformats.org/officeDocument/2006/relationships/hyperlink" Target="https://rsf.research.ac.ir/Index.php?itemId=1378&amp;token=mximu7t18lf3f74v" TargetMode="External"/><Relationship Id="rId21" Type="http://schemas.openxmlformats.org/officeDocument/2006/relationships/hyperlink" Target="https://rsf.research.ac.ir/Index.php?itemId=4493&amp;token=mximu7t18lf3f74v" TargetMode="External"/><Relationship Id="rId42" Type="http://schemas.openxmlformats.org/officeDocument/2006/relationships/hyperlink" Target="https://rsf.research.ac.ir/Index.php?itemId=1609&amp;token=mximu7t18lf3f74v" TargetMode="External"/><Relationship Id="rId47" Type="http://schemas.openxmlformats.org/officeDocument/2006/relationships/hyperlink" Target="https://rsf.research.ac.ir/Index.php?itemId=2966&amp;token=mximu7t18lf3f74v" TargetMode="External"/><Relationship Id="rId63" Type="http://schemas.openxmlformats.org/officeDocument/2006/relationships/hyperlink" Target="https://rsf.research.ac.ir/Index.php?itemId=6222&amp;token=mximu7t18lf3f74v" TargetMode="External"/><Relationship Id="rId68" Type="http://schemas.openxmlformats.org/officeDocument/2006/relationships/hyperlink" Target="https://rsf.research.ac.ir/Index.php?itemId=1132&amp;token=mximu7t18lf3f74v" TargetMode="External"/><Relationship Id="rId84" Type="http://schemas.openxmlformats.org/officeDocument/2006/relationships/hyperlink" Target="https://rsf.research.ac.ir/Index.php?itemId=2169&amp;token=mximu7t18lf3f74v" TargetMode="External"/><Relationship Id="rId89" Type="http://schemas.openxmlformats.org/officeDocument/2006/relationships/hyperlink" Target="https://rsf.research.ac.ir/Index.php?itemId=118402&amp;token=mximu7t18lf3f74v" TargetMode="External"/><Relationship Id="rId112" Type="http://schemas.openxmlformats.org/officeDocument/2006/relationships/hyperlink" Target="javascript:%20void(0)" TargetMode="External"/><Relationship Id="rId133" Type="http://schemas.openxmlformats.org/officeDocument/2006/relationships/hyperlink" Target="https://rsf.research.ac.ir/Index.php?itemId=4563&amp;token=mximu7t18lf3f74v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gateway.webofknowledge.com/gateway/Gateway.cgi?GWVersion=2&amp;SrcAuth=Alerting&amp;SrcApp=profile&amp;DestApp=WOS_CPL&amp;DestLinkType=FullRecord&amp;KeyUT=WOS:001207799800003" TargetMode="External"/><Relationship Id="rId107" Type="http://schemas.openxmlformats.org/officeDocument/2006/relationships/hyperlink" Target="https://rsf.research.ac.ir/Index.php?itemId=454&amp;token=mximu7t18lf3f74v" TargetMode="External"/><Relationship Id="rId11" Type="http://schemas.openxmlformats.org/officeDocument/2006/relationships/hyperlink" Target="https://www.scopus.com/record/display.uri?eid=2-s2.0-85182679397&amp;origin=resultslist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s://www.ncbi.nlm.nih.gov/pubmed/38485904" TargetMode="External"/><Relationship Id="rId53" Type="http://schemas.openxmlformats.org/officeDocument/2006/relationships/hyperlink" Target="javascript:%20void(0)" TargetMode="External"/><Relationship Id="rId58" Type="http://schemas.openxmlformats.org/officeDocument/2006/relationships/hyperlink" Target="https://www.ncbi.nlm.nih.gov/pubmed/38886335" TargetMode="External"/><Relationship Id="rId74" Type="http://schemas.openxmlformats.org/officeDocument/2006/relationships/hyperlink" Target="javascript:%20void(0)" TargetMode="External"/><Relationship Id="rId79" Type="http://schemas.openxmlformats.org/officeDocument/2006/relationships/hyperlink" Target="https://www.ncbi.nlm.nih.gov/pubmed/38356395" TargetMode="External"/><Relationship Id="rId102" Type="http://schemas.openxmlformats.org/officeDocument/2006/relationships/hyperlink" Target="https://gateway.webofknowledge.com/gateway/Gateway.cgi?GWVersion=2&amp;SrcAuth=Alerting&amp;SrcApp=profile&amp;DestApp=WOS_CPL&amp;DestLinkType=FullRecord&amp;KeyUT=WOS:001307132700004" TargetMode="External"/><Relationship Id="rId123" Type="http://schemas.openxmlformats.org/officeDocument/2006/relationships/hyperlink" Target="javascript:%20void(0)" TargetMode="External"/><Relationship Id="rId128" Type="http://schemas.openxmlformats.org/officeDocument/2006/relationships/hyperlink" Target="https://rsf.research.ac.ir/Index.php?itemId=3318&amp;token=mximu7t18lf3f74v" TargetMode="External"/><Relationship Id="rId5" Type="http://schemas.openxmlformats.org/officeDocument/2006/relationships/hyperlink" Target="javascript:%20void(0)" TargetMode="External"/><Relationship Id="rId90" Type="http://schemas.openxmlformats.org/officeDocument/2006/relationships/hyperlink" Target="https://rsf.research.ac.ir/Index.php?itemId=118402&amp;token=mximu7t18lf3f74v" TargetMode="External"/><Relationship Id="rId95" Type="http://schemas.openxmlformats.org/officeDocument/2006/relationships/hyperlink" Target="https://rsf.research.ac.ir/Index.php?itemId=3607&amp;token=mximu7t18lf3f74v" TargetMode="External"/><Relationship Id="rId22" Type="http://schemas.openxmlformats.org/officeDocument/2006/relationships/hyperlink" Target="https://gateway.webofknowledge.com/gateway/Gateway.cgi?GWVersion=2&amp;SrcAuth=Alerting&amp;SrcApp=profile&amp;DestApp=WOS_CPL&amp;DestLinkType=FullRecord&amp;KeyUT=WOS:001032627100002" TargetMode="External"/><Relationship Id="rId27" Type="http://schemas.openxmlformats.org/officeDocument/2006/relationships/hyperlink" Target="https://rsf.research.ac.ir/Index.php?itemId=4483&amp;token=mximu7t18lf3f74v" TargetMode="External"/><Relationship Id="rId43" Type="http://schemas.openxmlformats.org/officeDocument/2006/relationships/hyperlink" Target="https://gateway.webofknowledge.com/gateway/Gateway.cgi?GWVersion=2&amp;SrcAuth=Alerting&amp;SrcApp=profile&amp;DestApp=WOS_CPL&amp;DestLinkType=FullRecord&amp;KeyUT=WOS:001251959700004" TargetMode="External"/><Relationship Id="rId48" Type="http://schemas.openxmlformats.org/officeDocument/2006/relationships/hyperlink" Target="https://rsf.research.ac.ir/Index.php?itemId=2966&amp;token=mximu7t18lf3f74v" TargetMode="External"/><Relationship Id="rId64" Type="http://schemas.openxmlformats.org/officeDocument/2006/relationships/hyperlink" Target="https://gateway.webofknowledge.com/gateway/Gateway.cgi?GWVersion=2&amp;SrcAuth=Alerting&amp;SrcApp=profile&amp;DestApp=WOS_CPL&amp;DestLinkType=FullRecord&amp;KeyUT=WOS:001264809200006" TargetMode="External"/><Relationship Id="rId69" Type="http://schemas.openxmlformats.org/officeDocument/2006/relationships/hyperlink" Target="https://rsf.research.ac.ir/Index.php?itemId=1132&amp;token=mximu7t18lf3f74v" TargetMode="External"/><Relationship Id="rId113" Type="http://schemas.openxmlformats.org/officeDocument/2006/relationships/hyperlink" Target="https://rsf.research.ac.ir/Index.php?itemId=3607&amp;token=mximu7t18lf3f74v" TargetMode="External"/><Relationship Id="rId118" Type="http://schemas.openxmlformats.org/officeDocument/2006/relationships/hyperlink" Target="https://rsf.research.ac.ir/Index.php?itemId=1378&amp;token=mximu7t18lf3f74v" TargetMode="External"/><Relationship Id="rId134" Type="http://schemas.openxmlformats.org/officeDocument/2006/relationships/hyperlink" Target="https://rsf.research.ac.ir/Index.php?itemId=4563&amp;token=mximu7t18lf3f74v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rsf.research.ac.ir/Index.php?itemId=1480&amp;token=mximu7t18lf3f74v" TargetMode="External"/><Relationship Id="rId51" Type="http://schemas.openxmlformats.org/officeDocument/2006/relationships/hyperlink" Target="https://www.ncbi.nlm.nih.gov/pubmed/39244073" TargetMode="External"/><Relationship Id="rId72" Type="http://schemas.openxmlformats.org/officeDocument/2006/relationships/hyperlink" Target="https://www.ncbi.nlm.nih.gov/pubmed/38474426" TargetMode="External"/><Relationship Id="rId80" Type="http://schemas.openxmlformats.org/officeDocument/2006/relationships/hyperlink" Target="https://www.scopus.com/record/display.uri?eid=2-s2.0-85185719244&amp;origin=resultslist" TargetMode="External"/><Relationship Id="rId85" Type="http://schemas.openxmlformats.org/officeDocument/2006/relationships/hyperlink" Target="https://gateway.webofknowledge.com/gateway/Gateway.cgi?GWVersion=2&amp;SrcAuth=Alerting&amp;SrcApp=profile&amp;DestApp=WOS_CPL&amp;DestLinkType=FullRecord&amp;KeyUT=WOS:001204283100011" TargetMode="External"/><Relationship Id="rId93" Type="http://schemas.openxmlformats.org/officeDocument/2006/relationships/hyperlink" Target="https://www.scopus.com/record/display.uri?eid=2-s2.0-85179910690&amp;origin=resultslist" TargetMode="External"/><Relationship Id="rId98" Type="http://schemas.openxmlformats.org/officeDocument/2006/relationships/hyperlink" Target="javascript:%20void(0)" TargetMode="External"/><Relationship Id="rId121" Type="http://schemas.openxmlformats.org/officeDocument/2006/relationships/hyperlink" Target="https://www.ncbi.nlm.nih.gov/pubmed/38777439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www.scopus.com/record/display.uri?eid=2-s2.0-85191292407&amp;origin=resultslist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https://rsf.research.ac.ir/Index.php?itemId=3073&amp;token=mximu7t18lf3f74v" TargetMode="External"/><Relationship Id="rId38" Type="http://schemas.openxmlformats.org/officeDocument/2006/relationships/hyperlink" Target="https://www.scopus.com/record/display.uri?eid=2-s2.0-85186731694&amp;origin=resultslist" TargetMode="External"/><Relationship Id="rId46" Type="http://schemas.openxmlformats.org/officeDocument/2006/relationships/hyperlink" Target="javascript:%20void(0)" TargetMode="External"/><Relationship Id="rId59" Type="http://schemas.openxmlformats.org/officeDocument/2006/relationships/hyperlink" Target="https://www.scopus.com/record/display.uri?eid=2-s2.0-85196141646&amp;origin=resultslist" TargetMode="External"/><Relationship Id="rId67" Type="http://schemas.openxmlformats.org/officeDocument/2006/relationships/hyperlink" Target="javascript:%20void(0)" TargetMode="External"/><Relationship Id="rId103" Type="http://schemas.openxmlformats.org/officeDocument/2006/relationships/hyperlink" Target="https://www.ncbi.nlm.nih.gov/pubmed/39184824" TargetMode="External"/><Relationship Id="rId108" Type="http://schemas.openxmlformats.org/officeDocument/2006/relationships/hyperlink" Target="https://rsf.research.ac.ir/Index.php?itemId=454&amp;token=mximu7t18lf3f74v" TargetMode="External"/><Relationship Id="rId116" Type="http://schemas.openxmlformats.org/officeDocument/2006/relationships/hyperlink" Target="javascript:%20void(0)" TargetMode="External"/><Relationship Id="rId124" Type="http://schemas.openxmlformats.org/officeDocument/2006/relationships/hyperlink" Target="https://rsf.research.ac.ir/Index.php?itemId=118677&amp;token=mximu7t18lf3f74v" TargetMode="External"/><Relationship Id="rId129" Type="http://schemas.openxmlformats.org/officeDocument/2006/relationships/hyperlink" Target="https://rsf.research.ac.ir/Index.php?itemId=3318&amp;token=mximu7t18lf3f74v" TargetMode="External"/><Relationship Id="rId137" Type="http://schemas.openxmlformats.org/officeDocument/2006/relationships/hyperlink" Target="https://www.scopus.com/record/display.uri?eid=2-s2.0-85196717151&amp;origin=resultslist" TargetMode="External"/><Relationship Id="rId20" Type="http://schemas.openxmlformats.org/officeDocument/2006/relationships/hyperlink" Target="https://rsf.research.ac.ir/Index.php?itemId=4493&amp;token=mximu7t18lf3f74v" TargetMode="External"/><Relationship Id="rId41" Type="http://schemas.openxmlformats.org/officeDocument/2006/relationships/hyperlink" Target="https://rsf.research.ac.ir/Index.php?itemId=1609&amp;token=mximu7t18lf3f74v" TargetMode="External"/><Relationship Id="rId54" Type="http://schemas.openxmlformats.org/officeDocument/2006/relationships/hyperlink" Target="https://rsf.research.ac.ir/Index.php?itemId=105550&amp;token=mximu7t18lf3f74v" TargetMode="External"/><Relationship Id="rId62" Type="http://schemas.openxmlformats.org/officeDocument/2006/relationships/hyperlink" Target="https://rsf.research.ac.ir/Index.php?itemId=6222&amp;token=mximu7t18lf3f74v" TargetMode="External"/><Relationship Id="rId70" Type="http://schemas.openxmlformats.org/officeDocument/2006/relationships/hyperlink" Target="https://rsf.research.ac.ir/Index.php?itemId=1132&amp;token=mximu7t18lf3f74v" TargetMode="External"/><Relationship Id="rId75" Type="http://schemas.openxmlformats.org/officeDocument/2006/relationships/hyperlink" Target="https://rsf.research.ac.ir/Index.php?itemId=2015&amp;token=mximu7t18lf3f74v" TargetMode="External"/><Relationship Id="rId83" Type="http://schemas.openxmlformats.org/officeDocument/2006/relationships/hyperlink" Target="https://rsf.research.ac.ir/Index.php?itemId=2169&amp;token=mximu7t18lf3f74v" TargetMode="External"/><Relationship Id="rId88" Type="http://schemas.openxmlformats.org/officeDocument/2006/relationships/hyperlink" Target="javascript:%20void(0)" TargetMode="External"/><Relationship Id="rId91" Type="http://schemas.openxmlformats.org/officeDocument/2006/relationships/hyperlink" Target="https://rsf.research.ac.ir/Index.php?itemId=118402&amp;token=mximu7t18lf3f74v" TargetMode="External"/><Relationship Id="rId96" Type="http://schemas.openxmlformats.org/officeDocument/2006/relationships/hyperlink" Target="https://rsf.research.ac.ir/Index.php?itemId=3607&amp;token=mximu7t18lf3f74v" TargetMode="External"/><Relationship Id="rId111" Type="http://schemas.openxmlformats.org/officeDocument/2006/relationships/hyperlink" Target="https://www.scopus.com/record/display.uri?eid=2-s2.0-85198722789&amp;origin=resultslist" TargetMode="External"/><Relationship Id="rId132" Type="http://schemas.openxmlformats.org/officeDocument/2006/relationships/hyperlink" Target="javascript:%20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sf.research.ac.ir/Index.php?itemId=1480&amp;token=mximu7t18lf3f74v" TargetMode="External"/><Relationship Id="rId15" Type="http://schemas.openxmlformats.org/officeDocument/2006/relationships/hyperlink" Target="https://rsf.research.ac.ir/Index.php?itemId=14311&amp;token=mximu7t18lf3f74v" TargetMode="External"/><Relationship Id="rId23" Type="http://schemas.openxmlformats.org/officeDocument/2006/relationships/hyperlink" Target="https://www.ncbi.nlm.nih.gov/pubmed/37462851" TargetMode="External"/><Relationship Id="rId28" Type="http://schemas.openxmlformats.org/officeDocument/2006/relationships/hyperlink" Target="https://rsf.research.ac.ir/Index.php?itemId=4483&amp;token=mximu7t18lf3f74v" TargetMode="External"/><Relationship Id="rId36" Type="http://schemas.openxmlformats.org/officeDocument/2006/relationships/hyperlink" Target="https://gateway.webofknowledge.com/gateway/Gateway.cgi?GWVersion=2&amp;SrcAuth=Alerting&amp;SrcApp=profile&amp;DestApp=WOS_CPL&amp;DestLinkType=FullRecord&amp;KeyUT=WOS:001179535500002" TargetMode="External"/><Relationship Id="rId49" Type="http://schemas.openxmlformats.org/officeDocument/2006/relationships/hyperlink" Target="https://rsf.research.ac.ir/Index.php?itemId=2966&amp;token=mximu7t18lf3f74v" TargetMode="External"/><Relationship Id="rId57" Type="http://schemas.openxmlformats.org/officeDocument/2006/relationships/hyperlink" Target="https://gateway.webofknowledge.com/gateway/Gateway.cgi?GWVersion=2&amp;SrcAuth=Alerting&amp;SrcApp=profile&amp;DestApp=WOS_CPL&amp;DestLinkType=FullRecord&amp;KeyUT=WOS:001249273800001" TargetMode="External"/><Relationship Id="rId106" Type="http://schemas.openxmlformats.org/officeDocument/2006/relationships/hyperlink" Target="https://rsf.research.ac.ir/Index.php?itemId=454&amp;token=mximu7t18lf3f74v" TargetMode="External"/><Relationship Id="rId114" Type="http://schemas.openxmlformats.org/officeDocument/2006/relationships/hyperlink" Target="https://rsf.research.ac.ir/Index.php?itemId=3607&amp;token=mximu7t18lf3f74v" TargetMode="External"/><Relationship Id="rId119" Type="http://schemas.openxmlformats.org/officeDocument/2006/relationships/hyperlink" Target="https://rsf.research.ac.ir/Index.php?itemId=1378&amp;token=mximu7t18lf3f74v" TargetMode="External"/><Relationship Id="rId127" Type="http://schemas.openxmlformats.org/officeDocument/2006/relationships/hyperlink" Target="https://rsf.research.ac.ir/Index.php?itemId=3318&amp;token=mximu7t18lf3f74v" TargetMode="External"/><Relationship Id="rId10" Type="http://schemas.openxmlformats.org/officeDocument/2006/relationships/hyperlink" Target="https://www.ncbi.nlm.nih.gov/pubmed/38232906" TargetMode="External"/><Relationship Id="rId31" Type="http://schemas.openxmlformats.org/officeDocument/2006/relationships/hyperlink" Target="https://www.scopus.com/record/display.uri?eid=2-s2.0-85188050660&amp;origin=resultslist" TargetMode="External"/><Relationship Id="rId44" Type="http://schemas.openxmlformats.org/officeDocument/2006/relationships/hyperlink" Target="https://www.ncbi.nlm.nih.gov/pubmed/37592772" TargetMode="External"/><Relationship Id="rId52" Type="http://schemas.openxmlformats.org/officeDocument/2006/relationships/hyperlink" Target="https://www.scopus.com/record/display.uri?eid=2-s2.0-85203509222&amp;origin=resultslist" TargetMode="External"/><Relationship Id="rId60" Type="http://schemas.openxmlformats.org/officeDocument/2006/relationships/hyperlink" Target="javascript:%20void(0)" TargetMode="External"/><Relationship Id="rId65" Type="http://schemas.openxmlformats.org/officeDocument/2006/relationships/hyperlink" Target="https://www.ncbi.nlm.nih.gov/pubmed/38947108" TargetMode="External"/><Relationship Id="rId73" Type="http://schemas.openxmlformats.org/officeDocument/2006/relationships/hyperlink" Target="https://www.scopus.com/record/display.uri?eid=2-s2.0-85187434749&amp;origin=resultslist" TargetMode="External"/><Relationship Id="rId78" Type="http://schemas.openxmlformats.org/officeDocument/2006/relationships/hyperlink" Target="https://gateway.webofknowledge.com/gateway/Gateway.cgi?GWVersion=2&amp;SrcAuth=Alerting&amp;SrcApp=profile&amp;DestApp=WOS_CPL&amp;DestLinkType=FullRecord&amp;KeyUT=WOS:001162289200001" TargetMode="External"/><Relationship Id="rId81" Type="http://schemas.openxmlformats.org/officeDocument/2006/relationships/hyperlink" Target="javascript:%20void(0)" TargetMode="External"/><Relationship Id="rId86" Type="http://schemas.openxmlformats.org/officeDocument/2006/relationships/hyperlink" Target="https://www.ncbi.nlm.nih.gov/pubmed/38511985" TargetMode="External"/><Relationship Id="rId94" Type="http://schemas.openxmlformats.org/officeDocument/2006/relationships/hyperlink" Target="javascript:%20void(0)" TargetMode="External"/><Relationship Id="rId99" Type="http://schemas.openxmlformats.org/officeDocument/2006/relationships/hyperlink" Target="https://rsf.research.ac.ir/Index.php?itemId=82865&amp;token=mximu7t18lf3f74v" TargetMode="External"/><Relationship Id="rId101" Type="http://schemas.openxmlformats.org/officeDocument/2006/relationships/hyperlink" Target="https://rsf.research.ac.ir/Index.php?itemId=82865&amp;token=mximu7t18lf3f74v" TargetMode="External"/><Relationship Id="rId122" Type="http://schemas.openxmlformats.org/officeDocument/2006/relationships/hyperlink" Target="https://www.scopus.com/record/display.uri?eid=2-s2.0-85189654916&amp;origin=resultslist" TargetMode="External"/><Relationship Id="rId130" Type="http://schemas.openxmlformats.org/officeDocument/2006/relationships/hyperlink" Target="https://www.ncbi.nlm.nih.gov/pubmed/39829398" TargetMode="External"/><Relationship Id="rId135" Type="http://schemas.openxmlformats.org/officeDocument/2006/relationships/hyperlink" Target="https://rsf.research.ac.ir/Index.php?itemId=4563&amp;token=mximu7t18lf3f74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teway.webofknowledge.com/gateway/Gateway.cgi?GWVersion=2&amp;SrcAuth=Alerting&amp;SrcApp=profile&amp;DestApp=WOS_CPL&amp;DestLinkType=FullRecord&amp;KeyUT=WOS:001167692900001" TargetMode="External"/><Relationship Id="rId13" Type="http://schemas.openxmlformats.org/officeDocument/2006/relationships/hyperlink" Target="https://rsf.research.ac.ir/Index.php?itemId=14311&amp;token=mximu7t18lf3f74v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javascript:%20void(0)" TargetMode="External"/><Relationship Id="rId109" Type="http://schemas.openxmlformats.org/officeDocument/2006/relationships/hyperlink" Target="https://gateway.webofknowledge.com/gateway/Gateway.cgi?GWVersion=2&amp;SrcAuth=Alerting&amp;SrcApp=profile&amp;DestApp=WOS_CPL&amp;DestLinkType=FullRecord&amp;KeyUT=WOS:001283356300006" TargetMode="External"/><Relationship Id="rId34" Type="http://schemas.openxmlformats.org/officeDocument/2006/relationships/hyperlink" Target="https://rsf.research.ac.ir/Index.php?itemId=3073&amp;token=mximu7t18lf3f74v" TargetMode="External"/><Relationship Id="rId50" Type="http://schemas.openxmlformats.org/officeDocument/2006/relationships/hyperlink" Target="https://gateway.webofknowledge.com/gateway/Gateway.cgi?GWVersion=2&amp;SrcAuth=Alerting&amp;SrcApp=profile&amp;DestApp=WOS_CPL&amp;DestLinkType=FullRecord&amp;KeyUT=WOS:001315284200001" TargetMode="External"/><Relationship Id="rId55" Type="http://schemas.openxmlformats.org/officeDocument/2006/relationships/hyperlink" Target="https://rsf.research.ac.ir/Index.php?itemId=105550&amp;token=mximu7t18lf3f74v" TargetMode="External"/><Relationship Id="rId76" Type="http://schemas.openxmlformats.org/officeDocument/2006/relationships/hyperlink" Target="https://rsf.research.ac.ir/Index.php?itemId=2015&amp;token=mximu7t18lf3f74v" TargetMode="External"/><Relationship Id="rId97" Type="http://schemas.openxmlformats.org/officeDocument/2006/relationships/hyperlink" Target="https://www.scopus.com/record/display.uri?eid=2-s2.0-85186439297&amp;origin=resultslist" TargetMode="External"/><Relationship Id="rId104" Type="http://schemas.openxmlformats.org/officeDocument/2006/relationships/hyperlink" Target="https://www.scopus.com/record/display.uri?eid=2-s2.0-85202671203&amp;origin=resultslist" TargetMode="External"/><Relationship Id="rId120" Type="http://schemas.openxmlformats.org/officeDocument/2006/relationships/hyperlink" Target="https://gateway.webofknowledge.com/gateway/Gateway.cgi?GWVersion=2&amp;SrcAuth=Alerting&amp;SrcApp=profile&amp;DestApp=WOS_CPL&amp;DestLinkType=FullRecord&amp;KeyUT=WOS:001226050300001" TargetMode="External"/><Relationship Id="rId125" Type="http://schemas.openxmlformats.org/officeDocument/2006/relationships/hyperlink" Target="https://www.scopus.com/record/display.uri?eid=2-s2.0-85195518388&amp;origin=resultslist" TargetMode="External"/><Relationship Id="rId7" Type="http://schemas.openxmlformats.org/officeDocument/2006/relationships/hyperlink" Target="https://rsf.research.ac.ir/Index.php?itemId=1480&amp;token=mximu7t18lf3f74v" TargetMode="External"/><Relationship Id="rId71" Type="http://schemas.openxmlformats.org/officeDocument/2006/relationships/hyperlink" Target="https://gateway.webofknowledge.com/gateway/Gateway.cgi?GWVersion=2&amp;SrcAuth=Alerting&amp;SrcApp=profile&amp;DestApp=WOS_CPL&amp;DestLinkType=FullRecord&amp;KeyUT=WOS:001182807000001" TargetMode="External"/><Relationship Id="rId92" Type="http://schemas.openxmlformats.org/officeDocument/2006/relationships/hyperlink" Target="https://gateway.webofknowledge.com/gateway/Gateway.cgi?GWVersion=2&amp;SrcAuth=Alerting&amp;SrcApp=profile&amp;DestApp=WOS_CPL&amp;DestLinkType=FullRecord&amp;KeyUT=WOS:0011377982000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gateway.webofknowledge.com/gateway/Gateway.cgi?GWVersion=2&amp;SrcAuth=Alerting&amp;SrcApp=profile&amp;DestApp=WOS_CPL&amp;DestLinkType=FullRecord&amp;KeyUT=WOS:001187378000001" TargetMode="External"/><Relationship Id="rId24" Type="http://schemas.openxmlformats.org/officeDocument/2006/relationships/hyperlink" Target="https://www.scopus.com/record/display.uri?eid=2-s2.0-85165086036&amp;origin=resultslist" TargetMode="External"/><Relationship Id="rId40" Type="http://schemas.openxmlformats.org/officeDocument/2006/relationships/hyperlink" Target="https://rsf.research.ac.ir/Index.php?itemId=1609&amp;token=mximu7t18lf3f74v" TargetMode="External"/><Relationship Id="rId45" Type="http://schemas.openxmlformats.org/officeDocument/2006/relationships/hyperlink" Target="https://www.scopus.com/record/display.uri?eid=2-s2.0-85195686386&amp;origin=resultslist" TargetMode="External"/><Relationship Id="rId66" Type="http://schemas.openxmlformats.org/officeDocument/2006/relationships/hyperlink" Target="https://www.scopus.com/record/display.uri?eid=2-s2.0-85197637512&amp;origin=resultslist" TargetMode="External"/><Relationship Id="rId87" Type="http://schemas.openxmlformats.org/officeDocument/2006/relationships/hyperlink" Target="https://www.scopus.com/record/display.uri?eid=2-s2.0-85187114719&amp;origin=resultslist" TargetMode="External"/><Relationship Id="rId110" Type="http://schemas.openxmlformats.org/officeDocument/2006/relationships/hyperlink" Target="https://www.ncbi.nlm.nih.gov/pubmed/38685807" TargetMode="External"/><Relationship Id="rId115" Type="http://schemas.openxmlformats.org/officeDocument/2006/relationships/hyperlink" Target="https://www.scopus.com/record/display.uri?eid=2-s2.0-85190889924&amp;origin=resultslist" TargetMode="External"/><Relationship Id="rId131" Type="http://schemas.openxmlformats.org/officeDocument/2006/relationships/hyperlink" Target="https://www.scopus.com/record/display.uri?eid=2-s2.0-85214120215&amp;origin=resultslist" TargetMode="External"/><Relationship Id="rId136" Type="http://schemas.openxmlformats.org/officeDocument/2006/relationships/hyperlink" Target="https://gateway.webofknowledge.com/gateway/Gateway.cgi?GWVersion=2&amp;SrcAuth=Alerting&amp;SrcApp=profile&amp;DestApp=WOS_CPL&amp;DestLinkType=FullRecord&amp;KeyUT=WOS:001248950500007" TargetMode="External"/><Relationship Id="rId61" Type="http://schemas.openxmlformats.org/officeDocument/2006/relationships/hyperlink" Target="https://rsf.research.ac.ir/Index.php?itemId=6222&amp;token=mximu7t18lf3f74v" TargetMode="External"/><Relationship Id="rId82" Type="http://schemas.openxmlformats.org/officeDocument/2006/relationships/hyperlink" Target="https://rsf.research.ac.ir/Index.php?itemId=2169&amp;token=mximu7t18lf3f74v" TargetMode="External"/><Relationship Id="rId19" Type="http://schemas.openxmlformats.org/officeDocument/2006/relationships/hyperlink" Target="https://rsf.research.ac.ir/Index.php?itemId=4493&amp;token=mximu7t18lf3f74v" TargetMode="External"/><Relationship Id="rId14" Type="http://schemas.openxmlformats.org/officeDocument/2006/relationships/hyperlink" Target="https://rsf.research.ac.ir/Index.php?itemId=14311&amp;token=mximu7t18lf3f74v" TargetMode="External"/><Relationship Id="rId30" Type="http://schemas.openxmlformats.org/officeDocument/2006/relationships/hyperlink" Target="https://www.ncbi.nlm.nih.gov/pubmed/38498238" TargetMode="External"/><Relationship Id="rId35" Type="http://schemas.openxmlformats.org/officeDocument/2006/relationships/hyperlink" Target="https://rsf.research.ac.ir/Index.php?itemId=3073&amp;token=mximu7t18lf3f74v" TargetMode="External"/><Relationship Id="rId56" Type="http://schemas.openxmlformats.org/officeDocument/2006/relationships/hyperlink" Target="https://rsf.research.ac.ir/Index.php?itemId=105550&amp;token=mximu7t18lf3f74v" TargetMode="External"/><Relationship Id="rId77" Type="http://schemas.openxmlformats.org/officeDocument/2006/relationships/hyperlink" Target="https://rsf.research.ac.ir/Index.php?itemId=2015&amp;token=mximu7t18lf3f74v" TargetMode="External"/><Relationship Id="rId100" Type="http://schemas.openxmlformats.org/officeDocument/2006/relationships/hyperlink" Target="https://rsf.research.ac.ir/Index.php?itemId=82865&amp;token=mximu7t18lf3f74v" TargetMode="External"/><Relationship Id="rId105" Type="http://schemas.openxmlformats.org/officeDocument/2006/relationships/hyperlink" Target="javascript:%20void(0)" TargetMode="External"/><Relationship Id="rId126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2</cp:revision>
  <dcterms:created xsi:type="dcterms:W3CDTF">2025-08-19T05:15:00Z</dcterms:created>
  <dcterms:modified xsi:type="dcterms:W3CDTF">2025-08-19T06:12:00Z</dcterms:modified>
</cp:coreProperties>
</file>